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5" w:lineRule="auto"/>
        <w:ind w:left="3144" w:right="3142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Select Board Meeting </w:t>
        <w:br w:type="textWrapping"/>
        <w:t xml:space="preserve">Mount Holly Town Office </w:t>
        <w:br w:type="textWrapping"/>
      </w:r>
      <w:r w:rsidDel="00000000" w:rsidR="00000000" w:rsidRPr="00000000">
        <w:rPr>
          <w:rtl w:val="0"/>
        </w:rPr>
        <w:t xml:space="preserve">July 8th</w:t>
      </w:r>
      <w:r w:rsidDel="00000000" w:rsidR="00000000" w:rsidRPr="00000000">
        <w:rPr>
          <w:b w:val="1"/>
          <w:vertAlign w:val="baseline"/>
          <w:rtl w:val="0"/>
        </w:rPr>
        <w:t xml:space="preserve">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967" w:right="3965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6:00 pm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967" w:right="3965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Consideration of any changes and/or additions to the agenda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tl w:val="0"/>
        </w:rPr>
        <w:t xml:space="preserve">June 10th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Highway and Transfer Station Update - Clinton Woolley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left" w:leader="none" w:pos="1240"/>
        </w:tabs>
        <w:ind w:left="1240" w:hanging="360"/>
      </w:pPr>
      <w:r w:rsidDel="00000000" w:rsidR="00000000" w:rsidRPr="00000000">
        <w:rPr>
          <w:rtl w:val="0"/>
        </w:rPr>
        <w:t xml:space="preserve">Listers’ Report - David Johnson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tabs>
          <w:tab w:val="left" w:leader="none" w:pos="1240"/>
        </w:tabs>
        <w:ind w:left="1960" w:hanging="479.00000000000006"/>
        <w:rPr>
          <w:u w:val="none"/>
        </w:rPr>
      </w:pPr>
      <w:r w:rsidDel="00000000" w:rsidR="00000000" w:rsidRPr="00000000">
        <w:rPr>
          <w:rtl w:val="0"/>
        </w:rPr>
        <w:t xml:space="preserve">Grand List Errors and Omissions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tabs>
          <w:tab w:val="left" w:leader="none" w:pos="1240"/>
        </w:tabs>
        <w:ind w:left="1960" w:hanging="479.00000000000006"/>
        <w:rPr>
          <w:u w:val="none"/>
        </w:rPr>
      </w:pPr>
      <w:r w:rsidDel="00000000" w:rsidR="00000000" w:rsidRPr="00000000">
        <w:rPr>
          <w:rtl w:val="0"/>
        </w:rPr>
        <w:t xml:space="preserve">Waiving Homestead Penalty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Town Treasurer Update - Elizabeth Karle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0"/>
        </w:tabs>
        <w:spacing w:after="0" w:before="0" w:line="240" w:lineRule="auto"/>
        <w:ind w:left="1960" w:right="0" w:hanging="479.00000000000006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Income and Expenses Report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960" w:right="0" w:hanging="479.00000000000006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FY26 Tax Rate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Planning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Commission Update - </w:t>
      </w:r>
      <w:r w:rsidDel="00000000" w:rsidR="00000000" w:rsidRPr="00000000">
        <w:rPr>
          <w:rtl w:val="0"/>
        </w:rPr>
        <w:t xml:space="preserve">Jon McCann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Conservation Commission Update - Phil Crane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Belmont General Store Liquor License application/ update on Belmont General Store (Alissa Chronert)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Dog Licensing Census update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Appointment of Town Health Officer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Appointment of Board of Adjustment member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records software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2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Purchase of laptop for Select Board Office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1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leader="none" w:pos="1240"/>
        </w:tabs>
        <w:spacing w:before="1" w:lineRule="auto"/>
        <w:ind w:left="12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Review bids for Chadburn Lane stabilization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leader="none" w:pos="1240"/>
        </w:tabs>
        <w:spacing w:before="1" w:lineRule="auto"/>
        <w:ind w:left="12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Review bids for Paving Hortonville Road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leader="none" w:pos="1240"/>
        </w:tabs>
        <w:spacing w:before="1" w:lineRule="auto"/>
        <w:ind w:left="12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Discuss Establishing Master Service Agreements for Contractors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1240"/>
        </w:tabs>
        <w:spacing w:before="1" w:lineRule="auto"/>
        <w:ind w:left="1240" w:hanging="360"/>
        <w:rPr/>
      </w:pPr>
      <w:r w:rsidDel="00000000" w:rsidR="00000000" w:rsidRPr="00000000">
        <w:rPr>
          <w:rtl w:val="0"/>
        </w:rPr>
        <w:t xml:space="preserve">Traffic Enforcement: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960" w:right="0" w:hanging="479.00000000000006"/>
        <w:jc w:val="left"/>
      </w:pPr>
      <w:r w:rsidDel="00000000" w:rsidR="00000000" w:rsidRPr="00000000">
        <w:rPr>
          <w:rtl w:val="0"/>
        </w:rPr>
        <w:t xml:space="preserve">Purchase of radar speed signs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960" w:right="0" w:hanging="479.00000000000006"/>
        <w:jc w:val="left"/>
      </w:pPr>
      <w:r w:rsidDel="00000000" w:rsidR="00000000" w:rsidRPr="00000000">
        <w:rPr>
          <w:rtl w:val="0"/>
        </w:rPr>
        <w:t xml:space="preserve">Ludlow Police Department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1960" w:right="0" w:hanging="479.00000000000006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Speed limit on section of Rte 155: proposed letter to Vermont Traffic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Citizen Comments: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1" w:line="240" w:lineRule="auto"/>
        <w:ind w:left="1240" w:right="0" w:hanging="360"/>
        <w:jc w:val="left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Evelyn Tully Costa - Hortonville Road dust issue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1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&amp; Sign Orders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Session: Title 1 V.S.A. S 313(a)(3) – personnel (if needed)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0" w:line="240" w:lineRule="auto"/>
        <w:ind w:left="5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hanging="36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1154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regular Select Board meetings can be joined via Zoom at: </w:t>
      </w:r>
      <w:hyperlink r:id="rId7">
        <w:r w:rsidDel="00000000" w:rsidR="00000000" w:rsidRPr="00000000">
          <w:rPr>
            <w:rFonts w:ascii="Book Antiqua" w:cs="Book Antiqua" w:eastAsia="Book Antiqua" w:hAnsi="Book Antiqua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https://us06web.zoom.us/j/89818026866?pwd=xwibjwtsQRZ5LraGbAcMCOMFesA1fP.1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74" w:top="576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20" w:hanging="360"/>
      </w:pPr>
      <w:rPr>
        <w:rFonts w:ascii="Book Antiqua" w:cs="Book Antiqua" w:eastAsia="Book Antiqua" w:hAnsi="Book Antiqua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40" w:hanging="360"/>
      </w:pPr>
      <w:rPr>
        <w:rFonts w:ascii="Book Antiqua" w:cs="Book Antiqua" w:eastAsia="Book Antiqua" w:hAnsi="Book Antiqua"/>
        <w:b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1960" w:hanging="479"/>
      </w:pPr>
      <w:rPr>
        <w:rFonts w:ascii="Book Antiqua" w:cs="Book Antiqua" w:eastAsia="Book Antiqua" w:hAnsi="Book Antiqua"/>
        <w:b w:val="0"/>
        <w:sz w:val="22"/>
        <w:szCs w:val="22"/>
        <w:vertAlign w:val="baseline"/>
      </w:rPr>
    </w:lvl>
    <w:lvl w:ilvl="3">
      <w:start w:val="0"/>
      <w:numFmt w:val="bullet"/>
      <w:lvlText w:val="•"/>
      <w:lvlJc w:val="left"/>
      <w:pPr>
        <w:ind w:left="2835" w:hanging="47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710" w:hanging="47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585" w:hanging="47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460" w:hanging="479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335" w:hanging="47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210" w:hanging="479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103"/>
      <w:jc w:val="center"/>
    </w:pPr>
    <w:rPr>
      <w:rFonts w:ascii="Book Antiqua" w:cs="Book Antiqua" w:eastAsia="Book Antiqua" w:hAnsi="Book Antiqua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3"/>
      <w:jc w:val="center"/>
    </w:pPr>
    <w:rPr>
      <w:rFonts w:ascii="Book Antiqua" w:cs="Book Antiqua" w:eastAsia="Book Antiqua" w:hAnsi="Book Antiqua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3"/>
      <w:jc w:val="center"/>
    </w:pPr>
    <w:rPr>
      <w:rFonts w:ascii="Book Antiqua" w:cs="Book Antiqua" w:eastAsia="Book Antiqua" w:hAnsi="Book Antiqua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3"/>
      <w:jc w:val="center"/>
    </w:pPr>
    <w:rPr>
      <w:rFonts w:ascii="Book Antiqua" w:cs="Book Antiqua" w:eastAsia="Book Antiqua" w:hAnsi="Book Antiqua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cs="Book Antiqua" w:hAnsi="Book Antiqu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103" w:leftChars="-1" w:rightChars="0" w:firstLineChars="-1"/>
      <w:jc w:val="center"/>
      <w:textDirection w:val="btLr"/>
      <w:textAlignment w:val="top"/>
      <w:outlineLvl w:val="0"/>
    </w:pPr>
    <w:rPr>
      <w:rFonts w:ascii="Book Antiqua" w:cs="Book Antiqua" w:hAnsi="Book Antiqu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69" w:lineRule="atLeast"/>
      <w:ind w:left="520" w:leftChars="-1" w:rightChars="0" w:hanging="360" w:firstLineChars="-1"/>
      <w:textDirection w:val="btLr"/>
      <w:textAlignment w:val="top"/>
      <w:outlineLvl w:val="0"/>
    </w:pPr>
    <w:rPr>
      <w:rFonts w:ascii="Book Antiqua" w:cs="Book Antiqua" w:hAnsi="Book Antiqu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Book Antiqua" w:cs="Book Antiqua" w:hAnsi="Book Antiqua"/>
      <w:w w:val="100"/>
      <w:kern w:val="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69" w:lineRule="atLeast"/>
      <w:ind w:left="520" w:leftChars="-1" w:rightChars="0" w:hanging="360" w:firstLineChars="-1"/>
      <w:textDirection w:val="btLr"/>
      <w:textAlignment w:val="top"/>
      <w:outlineLvl w:val="0"/>
    </w:pPr>
    <w:rPr>
      <w:rFonts w:ascii="Book Antiqua" w:cs="Book Antiqua" w:hAnsi="Book Antiqu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9818026866?pwd=xwibjwtsQRZ5LraGbAcMCOMFesA1fP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KNwjiWJctSUv8HtDteSSHwdgw==">CgMxLjA4AHIhMXpPY1AydXZrMFFKdmo5MFdNcGtUZ0djUVlHMEtQZzY5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2025-05-06T16:15:00Z</dcterms:created>
  <dc:creator>Diana Garrow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